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C1C7A" w14:textId="474D8670" w:rsidR="003A4A1C" w:rsidRDefault="003A4A1C" w:rsidP="006D7E96">
      <w:pPr>
        <w:rPr>
          <w:sz w:val="20"/>
        </w:rPr>
      </w:pPr>
    </w:p>
    <w:p w14:paraId="0DCA8B3B" w14:textId="77777777" w:rsidR="00BC23FC" w:rsidRDefault="00BC23FC" w:rsidP="006D7E96">
      <w:pPr>
        <w:rPr>
          <w:sz w:val="20"/>
        </w:rPr>
      </w:pPr>
    </w:p>
    <w:p w14:paraId="4B4DC5BE" w14:textId="77777777" w:rsidR="00BC23FC" w:rsidRDefault="00BC23FC" w:rsidP="006D7E96">
      <w:pPr>
        <w:rPr>
          <w:sz w:val="20"/>
        </w:rPr>
      </w:pPr>
    </w:p>
    <w:p w14:paraId="7B711193" w14:textId="673BC85E" w:rsidR="00BC23FC" w:rsidRDefault="00BC23FC" w:rsidP="00BC23FC">
      <w:pPr>
        <w:jc w:val="center"/>
        <w:rPr>
          <w:sz w:val="20"/>
        </w:rPr>
      </w:pPr>
      <w:r>
        <w:rPr>
          <w:noProof/>
          <w:sz w:val="20"/>
        </w:rPr>
        <w:drawing>
          <wp:inline distT="0" distB="0" distL="0" distR="0" wp14:anchorId="3EA26B66" wp14:editId="2BB8AFC4">
            <wp:extent cx="1534160" cy="355600"/>
            <wp:effectExtent l="0" t="0" r="0" b="0"/>
            <wp:docPr id="3" name="Picture 3" descr="My Book Thunderbolt Duo:ServerData:logos:Artfo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Book Thunderbolt Duo:ServerData:logos:Artforu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4160" cy="355600"/>
                    </a:xfrm>
                    <a:prstGeom prst="rect">
                      <a:avLst/>
                    </a:prstGeom>
                    <a:noFill/>
                    <a:ln>
                      <a:noFill/>
                    </a:ln>
                  </pic:spPr>
                </pic:pic>
              </a:graphicData>
            </a:graphic>
          </wp:inline>
        </w:drawing>
      </w:r>
    </w:p>
    <w:p w14:paraId="26C32B27" w14:textId="77777777" w:rsidR="00BC23FC" w:rsidRDefault="00BC23FC" w:rsidP="00BC23FC">
      <w:pPr>
        <w:jc w:val="center"/>
        <w:rPr>
          <w:sz w:val="20"/>
        </w:rPr>
      </w:pPr>
    </w:p>
    <w:p w14:paraId="08D5D149" w14:textId="77777777" w:rsidR="00BC23FC" w:rsidRDefault="00BC23FC" w:rsidP="00BC23FC">
      <w:pPr>
        <w:jc w:val="center"/>
        <w:rPr>
          <w:sz w:val="20"/>
        </w:rPr>
      </w:pPr>
    </w:p>
    <w:p w14:paraId="01A7E0A5" w14:textId="77777777" w:rsidR="00BC23FC" w:rsidRDefault="00BC23FC" w:rsidP="00BC23FC">
      <w:pPr>
        <w:jc w:val="center"/>
        <w:rPr>
          <w:sz w:val="20"/>
        </w:rPr>
      </w:pPr>
    </w:p>
    <w:p w14:paraId="285B361C" w14:textId="461522B2" w:rsidR="00BC23FC" w:rsidRDefault="00BC23FC" w:rsidP="00BC23FC">
      <w:pPr>
        <w:jc w:val="center"/>
        <w:rPr>
          <w:sz w:val="20"/>
        </w:rPr>
      </w:pPr>
      <w:r>
        <w:rPr>
          <w:sz w:val="20"/>
        </w:rPr>
        <w:t>LINN MEYERS AT G FINE ART</w:t>
      </w:r>
    </w:p>
    <w:p w14:paraId="4E3799D3" w14:textId="77777777" w:rsidR="00BC23FC" w:rsidRPr="00BC23FC" w:rsidRDefault="00BC23FC" w:rsidP="00BC23FC">
      <w:pPr>
        <w:jc w:val="center"/>
        <w:rPr>
          <w:szCs w:val="18"/>
        </w:rPr>
      </w:pPr>
    </w:p>
    <w:p w14:paraId="262A9974" w14:textId="77777777" w:rsidR="00BC23FC" w:rsidRDefault="00BC23FC" w:rsidP="00BC23FC">
      <w:pPr>
        <w:ind w:left="2880" w:right="2880"/>
        <w:jc w:val="both"/>
        <w:rPr>
          <w:rFonts w:ascii="Arial" w:hAnsi="Arial" w:cs="Arial"/>
          <w:color w:val="000000"/>
          <w:szCs w:val="18"/>
          <w:shd w:val="clear" w:color="auto" w:fill="FFFFFF"/>
        </w:rPr>
      </w:pPr>
      <w:r w:rsidRPr="00BC23FC">
        <w:rPr>
          <w:rFonts w:ascii="Arial" w:hAnsi="Arial" w:cs="Arial"/>
          <w:color w:val="000000"/>
          <w:szCs w:val="18"/>
          <w:shd w:val="clear" w:color="auto" w:fill="FFFFFF"/>
        </w:rPr>
        <w:t>Washington, D.C.-based artist Linn Meyers recently (and courageously) started anew with a simple premise: what is the consequence of a single drawn line? The result is "Current," a transfixing selection of drawings, best described as the visual equivalent of the childhood game "Telephone.” Meyers draws a single line, and then another as close as possible to the first, and so on, with the innate imperfections of the first line heightened and altered by each subsequent mark. Her images suggest sonograms, topographic maps, and diaphanous fabric. Meyers's technical skill and facility with color is evident, and she is undaunted by scale. Each work grows from a single gesture—a vertical, horizontal, or diagonal line or an arc—drawn with pencil, paint pen, marker, and/or ink on translucent, subtly luminous Mylar—and follows a pre-determined formula affecting the length of the line, the spacing between lines, and other considerations. Meyers readily acknowledges a debt to Agnes Martin, but her drawings eschew a rigid grid and feel more organic and alive. Several are done within the confines of a geometric form, usually a circle or a parallelogram, but this tends to yield results that feel clinical. Alternatively, she triumphs when she overlaps two contrasting images, especially when both occupy the same sheet of Mylar. In the end, when experiencing Meyers's work, time is suspended, and the effect is meditative, blissful, and refreshing.</w:t>
      </w:r>
    </w:p>
    <w:p w14:paraId="2061CC85" w14:textId="77777777" w:rsidR="00BC23FC" w:rsidRDefault="00BC23FC" w:rsidP="00BC23FC">
      <w:pPr>
        <w:ind w:left="2880" w:right="2880"/>
        <w:jc w:val="both"/>
        <w:rPr>
          <w:rFonts w:ascii="Arial" w:hAnsi="Arial" w:cs="Arial"/>
          <w:color w:val="000000"/>
          <w:szCs w:val="18"/>
          <w:shd w:val="clear" w:color="auto" w:fill="FFFFFF"/>
        </w:rPr>
      </w:pPr>
    </w:p>
    <w:p w14:paraId="62EFD518" w14:textId="77777777" w:rsidR="00BC23FC" w:rsidRDefault="00BC23FC" w:rsidP="00BC23FC">
      <w:pPr>
        <w:ind w:left="2880" w:right="2880"/>
        <w:jc w:val="both"/>
        <w:rPr>
          <w:rFonts w:ascii="Arial" w:hAnsi="Arial" w:cs="Arial"/>
          <w:color w:val="000000"/>
          <w:szCs w:val="18"/>
          <w:shd w:val="clear" w:color="auto" w:fill="FFFFFF"/>
        </w:rPr>
      </w:pPr>
    </w:p>
    <w:p w14:paraId="25CEE9B3" w14:textId="77777777" w:rsidR="00BC23FC" w:rsidRDefault="00BC23FC" w:rsidP="00BC23FC">
      <w:pPr>
        <w:ind w:left="2880" w:right="2880"/>
        <w:jc w:val="both"/>
        <w:rPr>
          <w:rFonts w:ascii="Arial" w:hAnsi="Arial" w:cs="Arial"/>
          <w:color w:val="000000"/>
          <w:szCs w:val="18"/>
          <w:shd w:val="clear" w:color="auto" w:fill="FFFFFF"/>
        </w:rPr>
      </w:pPr>
    </w:p>
    <w:p w14:paraId="0DE85072" w14:textId="77777777" w:rsidR="00BC23FC" w:rsidRDefault="00BC23FC" w:rsidP="00BC23FC">
      <w:pPr>
        <w:ind w:left="2880" w:right="2880"/>
        <w:jc w:val="both"/>
        <w:rPr>
          <w:rFonts w:ascii="Arial" w:hAnsi="Arial" w:cs="Arial"/>
          <w:color w:val="000000"/>
          <w:szCs w:val="18"/>
          <w:shd w:val="clear" w:color="auto" w:fill="FFFFFF"/>
        </w:rPr>
      </w:pPr>
    </w:p>
    <w:p w14:paraId="65F2EDEA" w14:textId="77777777" w:rsidR="00BC23FC" w:rsidRDefault="00BC23FC" w:rsidP="00BC23FC">
      <w:pPr>
        <w:ind w:left="2880" w:right="2880"/>
        <w:jc w:val="both"/>
        <w:rPr>
          <w:rFonts w:ascii="Arial" w:hAnsi="Arial" w:cs="Arial"/>
          <w:color w:val="000000"/>
          <w:szCs w:val="18"/>
          <w:shd w:val="clear" w:color="auto" w:fill="FFFFFF"/>
        </w:rPr>
      </w:pPr>
    </w:p>
    <w:p w14:paraId="339E20FF" w14:textId="77777777" w:rsidR="00BC23FC" w:rsidRDefault="00BC23FC" w:rsidP="00BC23FC">
      <w:pPr>
        <w:ind w:left="2880" w:right="2880"/>
        <w:jc w:val="both"/>
        <w:rPr>
          <w:rFonts w:ascii="Arial" w:hAnsi="Arial" w:cs="Arial"/>
          <w:color w:val="000000"/>
          <w:szCs w:val="18"/>
          <w:shd w:val="clear" w:color="auto" w:fill="FFFFFF"/>
        </w:rPr>
      </w:pPr>
    </w:p>
    <w:p w14:paraId="5464B233" w14:textId="77777777" w:rsidR="00BC23FC" w:rsidRDefault="00BC23FC" w:rsidP="00BC23FC">
      <w:pPr>
        <w:ind w:left="2880" w:right="2880"/>
        <w:jc w:val="both"/>
        <w:rPr>
          <w:rFonts w:ascii="Arial" w:hAnsi="Arial" w:cs="Arial"/>
          <w:color w:val="000000"/>
          <w:szCs w:val="18"/>
          <w:shd w:val="clear" w:color="auto" w:fill="FFFFFF"/>
        </w:rPr>
      </w:pPr>
    </w:p>
    <w:p w14:paraId="6486B225" w14:textId="77777777" w:rsidR="00BC23FC" w:rsidRDefault="00BC23FC" w:rsidP="00BC23FC">
      <w:pPr>
        <w:ind w:left="2880" w:right="2880"/>
        <w:jc w:val="both"/>
        <w:rPr>
          <w:rFonts w:ascii="Arial" w:hAnsi="Arial" w:cs="Arial"/>
          <w:color w:val="000000"/>
          <w:szCs w:val="18"/>
          <w:shd w:val="clear" w:color="auto" w:fill="FFFFFF"/>
        </w:rPr>
      </w:pPr>
    </w:p>
    <w:p w14:paraId="5E3CD1C9" w14:textId="77777777" w:rsidR="00BC23FC" w:rsidRDefault="00BC23FC" w:rsidP="00BC23FC">
      <w:pPr>
        <w:ind w:left="2880" w:right="2880"/>
        <w:jc w:val="both"/>
        <w:rPr>
          <w:rFonts w:ascii="Arial" w:hAnsi="Arial" w:cs="Arial"/>
          <w:color w:val="000000"/>
          <w:szCs w:val="18"/>
          <w:shd w:val="clear" w:color="auto" w:fill="FFFFFF"/>
        </w:rPr>
      </w:pPr>
      <w:bookmarkStart w:id="0" w:name="_GoBack"/>
      <w:bookmarkEnd w:id="0"/>
    </w:p>
    <w:p w14:paraId="5E48F0CC" w14:textId="77777777" w:rsidR="00BC23FC" w:rsidRDefault="00BC23FC" w:rsidP="00BC23FC">
      <w:pPr>
        <w:ind w:left="2880" w:right="2880"/>
        <w:jc w:val="both"/>
        <w:rPr>
          <w:rFonts w:ascii="Arial" w:hAnsi="Arial" w:cs="Arial"/>
          <w:color w:val="000000"/>
          <w:szCs w:val="18"/>
          <w:shd w:val="clear" w:color="auto" w:fill="FFFFFF"/>
        </w:rPr>
      </w:pPr>
    </w:p>
    <w:p w14:paraId="2F4AA7B7" w14:textId="77777777" w:rsidR="00BC23FC" w:rsidRDefault="00BC23FC" w:rsidP="00BC23FC">
      <w:pPr>
        <w:ind w:left="2880" w:right="2880"/>
        <w:jc w:val="both"/>
        <w:rPr>
          <w:rFonts w:ascii="Arial" w:hAnsi="Arial" w:cs="Arial"/>
          <w:color w:val="000000"/>
          <w:szCs w:val="18"/>
          <w:shd w:val="clear" w:color="auto" w:fill="FFFFFF"/>
        </w:rPr>
      </w:pPr>
    </w:p>
    <w:p w14:paraId="5E10D6A5" w14:textId="77777777" w:rsidR="00BC23FC" w:rsidRDefault="00BC23FC" w:rsidP="00BC23FC">
      <w:pPr>
        <w:ind w:left="2880" w:right="2880"/>
        <w:jc w:val="both"/>
        <w:rPr>
          <w:rFonts w:ascii="Arial" w:hAnsi="Arial" w:cs="Arial"/>
          <w:color w:val="000000"/>
          <w:szCs w:val="18"/>
          <w:shd w:val="clear" w:color="auto" w:fill="FFFFFF"/>
        </w:rPr>
      </w:pPr>
    </w:p>
    <w:p w14:paraId="47075680" w14:textId="77777777" w:rsidR="00BC23FC" w:rsidRDefault="00BC23FC" w:rsidP="00BC23FC">
      <w:pPr>
        <w:ind w:left="2880" w:right="2880"/>
        <w:jc w:val="both"/>
        <w:rPr>
          <w:rFonts w:ascii="Arial" w:hAnsi="Arial" w:cs="Arial"/>
          <w:color w:val="000000"/>
          <w:szCs w:val="18"/>
          <w:shd w:val="clear" w:color="auto" w:fill="FFFFFF"/>
        </w:rPr>
      </w:pPr>
    </w:p>
    <w:p w14:paraId="7F8E4F2D" w14:textId="77777777" w:rsidR="00BC23FC" w:rsidRDefault="00BC23FC" w:rsidP="00BC23FC">
      <w:pPr>
        <w:ind w:left="2880" w:right="2880"/>
        <w:jc w:val="both"/>
        <w:rPr>
          <w:rFonts w:ascii="Arial" w:hAnsi="Arial" w:cs="Arial"/>
          <w:color w:val="000000"/>
          <w:szCs w:val="18"/>
          <w:shd w:val="clear" w:color="auto" w:fill="FFFFFF"/>
        </w:rPr>
      </w:pPr>
    </w:p>
    <w:p w14:paraId="2462E5C8" w14:textId="77777777" w:rsidR="00BC23FC" w:rsidRDefault="00BC23FC" w:rsidP="00BC23FC">
      <w:pPr>
        <w:ind w:left="2880" w:right="2880"/>
        <w:jc w:val="both"/>
        <w:rPr>
          <w:rFonts w:ascii="Arial" w:hAnsi="Arial" w:cs="Arial"/>
          <w:color w:val="000000"/>
          <w:szCs w:val="18"/>
          <w:shd w:val="clear" w:color="auto" w:fill="FFFFFF"/>
        </w:rPr>
      </w:pPr>
    </w:p>
    <w:p w14:paraId="0115DE43" w14:textId="77777777" w:rsidR="00BC23FC" w:rsidRDefault="00BC23FC" w:rsidP="00BC23FC">
      <w:pPr>
        <w:ind w:left="2880" w:right="2880"/>
        <w:jc w:val="both"/>
        <w:rPr>
          <w:rFonts w:ascii="Arial" w:hAnsi="Arial" w:cs="Arial"/>
          <w:color w:val="000000"/>
          <w:szCs w:val="18"/>
          <w:shd w:val="clear" w:color="auto" w:fill="FFFFFF"/>
        </w:rPr>
      </w:pPr>
    </w:p>
    <w:p w14:paraId="33E0E7D9" w14:textId="11807A05" w:rsidR="00BC23FC" w:rsidRPr="00BC23FC" w:rsidRDefault="00BC23FC" w:rsidP="00BC23FC">
      <w:pPr>
        <w:ind w:right="2880"/>
        <w:jc w:val="both"/>
        <w:rPr>
          <w:rFonts w:ascii="Aldersgate" w:hAnsi="Aldersgate"/>
          <w:sz w:val="16"/>
          <w:szCs w:val="16"/>
        </w:rPr>
      </w:pPr>
      <w:r w:rsidRPr="00BC23FC">
        <w:rPr>
          <w:rFonts w:ascii="Aldersgate" w:hAnsi="Aldersgate" w:cs="Arial"/>
          <w:color w:val="000000"/>
          <w:sz w:val="16"/>
          <w:szCs w:val="16"/>
          <w:shd w:val="clear" w:color="auto" w:fill="FFFFFF"/>
        </w:rPr>
        <w:t xml:space="preserve">Wennerstrom, Nord. “Linn Meyers At G Fine Art.” </w:t>
      </w:r>
      <w:r w:rsidRPr="00BC23FC">
        <w:rPr>
          <w:rFonts w:ascii="Aldersgate" w:hAnsi="Aldersgate" w:cs="Arial"/>
          <w:i/>
          <w:color w:val="000000"/>
          <w:sz w:val="16"/>
          <w:szCs w:val="16"/>
          <w:shd w:val="clear" w:color="auto" w:fill="FFFFFF"/>
        </w:rPr>
        <w:t>Artforum,</w:t>
      </w:r>
      <w:r w:rsidRPr="00BC23FC">
        <w:rPr>
          <w:rFonts w:ascii="Aldersgate" w:hAnsi="Aldersgate" w:cs="Arial"/>
          <w:color w:val="000000"/>
          <w:sz w:val="16"/>
          <w:szCs w:val="16"/>
          <w:shd w:val="clear" w:color="auto" w:fill="FFFFFF"/>
        </w:rPr>
        <w:t xml:space="preserve"> November 7, 2005.</w:t>
      </w:r>
    </w:p>
    <w:sectPr w:rsidR="00BC23FC" w:rsidRPr="00BC23FC">
      <w:headerReference w:type="default" r:id="rId8"/>
      <w:footerReference w:type="default" r:id="rId9"/>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9AE88" w14:textId="77777777" w:rsidR="00A65556" w:rsidRDefault="00A65556">
      <w:r>
        <w:separator/>
      </w:r>
    </w:p>
  </w:endnote>
  <w:endnote w:type="continuationSeparator" w:id="0">
    <w:p w14:paraId="6B24AAC5" w14:textId="77777777" w:rsidR="00A65556" w:rsidRDefault="00A6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00002A87" w:usb1="80000000" w:usb2="00000008" w:usb3="00000000" w:csb0="000001FF" w:csb1="00000000"/>
  </w:font>
  <w:font w:name="Aldersgate">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C435" w14:textId="4118A01E" w:rsidR="00A65556" w:rsidRDefault="00BC23FC">
    <w:pPr>
      <w:pStyle w:val="Footer"/>
      <w:jc w:val="right"/>
      <w:rPr>
        <w:color w:val="808080"/>
      </w:rPr>
    </w:pPr>
    <w:r>
      <w:rPr>
        <w:noProof/>
        <w:color w:val="808080"/>
      </w:rPr>
      <w:drawing>
        <wp:inline distT="0" distB="0" distL="0" distR="0" wp14:anchorId="24ED5EE3" wp14:editId="1DA79555">
          <wp:extent cx="924560" cy="548640"/>
          <wp:effectExtent l="0" t="0" r="0" b="10160"/>
          <wp:docPr id="2" name="Picture 2"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92CF9" w14:textId="77777777" w:rsidR="00A65556" w:rsidRDefault="00A65556">
      <w:r>
        <w:separator/>
      </w:r>
    </w:p>
  </w:footnote>
  <w:footnote w:type="continuationSeparator" w:id="0">
    <w:p w14:paraId="469DE115" w14:textId="77777777" w:rsidR="00A65556" w:rsidRDefault="00A655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A417B" w14:textId="77777777" w:rsidR="00A65556" w:rsidRDefault="00A65556">
    <w:pPr>
      <w:pStyle w:val="Heading1"/>
      <w:ind w:left="-1080"/>
      <w:jc w:val="center"/>
      <w:rPr>
        <w:color w:val="3366FF"/>
        <w:sz w:val="28"/>
      </w:rPr>
    </w:pPr>
    <w:r>
      <w:rPr>
        <w:color w:val="3366FF"/>
        <w:sz w:val="28"/>
      </w:rPr>
      <w:t xml:space="preserve">           </w:t>
    </w:r>
  </w:p>
  <w:p w14:paraId="146EFC9A" w14:textId="77777777" w:rsidR="00A65556" w:rsidRDefault="00A65556">
    <w:pPr>
      <w:pStyle w:val="Header"/>
      <w:jc w:val="center"/>
      <w:rPr>
        <w:color w:val="3366FF"/>
        <w:sz w:val="28"/>
      </w:rPr>
    </w:pPr>
  </w:p>
  <w:p w14:paraId="00DD6F86" w14:textId="77777777" w:rsidR="00A65556" w:rsidRDefault="00A65556">
    <w:pPr>
      <w:pStyle w:val="Header"/>
      <w:jc w:val="center"/>
      <w:rPr>
        <w:color w:val="3366FF"/>
        <w:sz w:val="28"/>
      </w:rPr>
    </w:pPr>
  </w:p>
  <w:p w14:paraId="4A0C1769" w14:textId="4964D6D2" w:rsidR="00A65556" w:rsidRDefault="00BC23FC">
    <w:pPr>
      <w:pStyle w:val="Header"/>
      <w:jc w:val="center"/>
      <w:rPr>
        <w:color w:val="3366FF"/>
        <w:sz w:val="28"/>
      </w:rPr>
    </w:pPr>
    <w:r>
      <w:rPr>
        <w:noProof/>
        <w:color w:val="3366FF"/>
        <w:sz w:val="28"/>
      </w:rPr>
      <w:drawing>
        <wp:inline distT="0" distB="0" distL="0" distR="0" wp14:anchorId="405556BD" wp14:editId="228452AF">
          <wp:extent cx="2875280" cy="1117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280" cy="111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3E"/>
    <w:rsid w:val="001F0092"/>
    <w:rsid w:val="0025293E"/>
    <w:rsid w:val="003A4A1C"/>
    <w:rsid w:val="006D7E96"/>
    <w:rsid w:val="00700AE7"/>
    <w:rsid w:val="009A5304"/>
    <w:rsid w:val="00A65556"/>
    <w:rsid w:val="00BC23FC"/>
    <w:rsid w:val="00FF0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BB8E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18"/>
      <w:szCs w:val="24"/>
    </w:rPr>
  </w:style>
  <w:style w:type="paragraph" w:styleId="Heading1">
    <w:name w:val="heading 1"/>
    <w:basedOn w:val="Normal"/>
    <w:next w:val="Normal"/>
    <w:qFormat/>
    <w:pPr>
      <w:keepNext/>
      <w:outlineLvl w:val="0"/>
    </w:pPr>
    <w:rPr>
      <w:rFonts w:cs="Arial"/>
      <w:color w:val="0000FF"/>
      <w:sz w:val="44"/>
    </w:rPr>
  </w:style>
  <w:style w:type="paragraph" w:styleId="Heading2">
    <w:name w:val="heading 2"/>
    <w:basedOn w:val="Normal"/>
    <w:next w:val="Normal"/>
    <w:qFormat/>
    <w:pPr>
      <w:keepNext/>
      <w:ind w:right="2160"/>
      <w:jc w:val="right"/>
      <w:outlineLvl w:val="1"/>
    </w:pPr>
    <w:rPr>
      <w:rFonts w:cs="Arial"/>
      <w:color w:val="000000"/>
      <w:sz w:val="28"/>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firstLine="720"/>
      <w:outlineLvl w:val="4"/>
    </w:pPr>
    <w:rPr>
      <w:i/>
      <w:iCs/>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jc w:val="right"/>
      <w:outlineLvl w:val="6"/>
    </w:pPr>
    <w:rPr>
      <w:b/>
      <w:bCs/>
      <w:sz w:val="20"/>
    </w:rPr>
  </w:style>
  <w:style w:type="paragraph" w:styleId="Heading8">
    <w:name w:val="heading 8"/>
    <w:basedOn w:val="Normal"/>
    <w:next w:val="Normal"/>
    <w:qFormat/>
    <w:pPr>
      <w:keepNext/>
      <w:jc w:val="righ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180"/>
      <w:jc w:val="right"/>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18"/>
      <w:szCs w:val="24"/>
    </w:rPr>
  </w:style>
  <w:style w:type="paragraph" w:styleId="Heading1">
    <w:name w:val="heading 1"/>
    <w:basedOn w:val="Normal"/>
    <w:next w:val="Normal"/>
    <w:qFormat/>
    <w:pPr>
      <w:keepNext/>
      <w:outlineLvl w:val="0"/>
    </w:pPr>
    <w:rPr>
      <w:rFonts w:cs="Arial"/>
      <w:color w:val="0000FF"/>
      <w:sz w:val="44"/>
    </w:rPr>
  </w:style>
  <w:style w:type="paragraph" w:styleId="Heading2">
    <w:name w:val="heading 2"/>
    <w:basedOn w:val="Normal"/>
    <w:next w:val="Normal"/>
    <w:qFormat/>
    <w:pPr>
      <w:keepNext/>
      <w:ind w:right="2160"/>
      <w:jc w:val="right"/>
      <w:outlineLvl w:val="1"/>
    </w:pPr>
    <w:rPr>
      <w:rFonts w:cs="Arial"/>
      <w:color w:val="000000"/>
      <w:sz w:val="28"/>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firstLine="720"/>
      <w:outlineLvl w:val="4"/>
    </w:pPr>
    <w:rPr>
      <w:i/>
      <w:iCs/>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jc w:val="right"/>
      <w:outlineLvl w:val="6"/>
    </w:pPr>
    <w:rPr>
      <w:b/>
      <w:bCs/>
      <w:sz w:val="20"/>
    </w:rPr>
  </w:style>
  <w:style w:type="paragraph" w:styleId="Heading8">
    <w:name w:val="heading 8"/>
    <w:basedOn w:val="Normal"/>
    <w:next w:val="Normal"/>
    <w:qFormat/>
    <w:pPr>
      <w:keepNext/>
      <w:jc w:val="righ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180"/>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67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GERING LOPEZ</vt:lpstr>
    </vt:vector>
  </TitlesOfParts>
  <Company>Sandra Gering Gallery</Company>
  <LinksUpToDate>false</LinksUpToDate>
  <CharactersWithSpaces>1577</CharactersWithSpaces>
  <SharedDoc>false</SharedDoc>
  <HLinks>
    <vt:vector size="12" baseType="variant">
      <vt:variant>
        <vt:i4>720896</vt:i4>
      </vt:variant>
      <vt:variant>
        <vt:i4>1552</vt:i4>
      </vt:variant>
      <vt:variant>
        <vt:i4>1025</vt:i4>
      </vt:variant>
      <vt:variant>
        <vt:i4>1</vt:i4>
      </vt:variant>
      <vt:variant>
        <vt:lpwstr>logo</vt:lpwstr>
      </vt:variant>
      <vt:variant>
        <vt:lpwstr/>
      </vt:variant>
      <vt:variant>
        <vt:i4>1245285</vt:i4>
      </vt:variant>
      <vt:variant>
        <vt:i4>1555</vt:i4>
      </vt:variant>
      <vt:variant>
        <vt:i4>1026</vt:i4>
      </vt:variant>
      <vt:variant>
        <vt:i4>1</vt:i4>
      </vt:variant>
      <vt:variant>
        <vt:lpwstr>address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GERING LOPEZ</dc:title>
  <dc:subject/>
  <dc:creator>Sandra Gering Gallery</dc:creator>
  <cp:keywords/>
  <dc:description/>
  <cp:lastModifiedBy>gering</cp:lastModifiedBy>
  <cp:revision>2</cp:revision>
  <cp:lastPrinted>2012-07-18T18:28:00Z</cp:lastPrinted>
  <dcterms:created xsi:type="dcterms:W3CDTF">2013-06-25T18:59:00Z</dcterms:created>
  <dcterms:modified xsi:type="dcterms:W3CDTF">2013-06-25T18:59:00Z</dcterms:modified>
</cp:coreProperties>
</file>